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F36F1" w14:textId="399738FD" w:rsidR="002B10AC" w:rsidRPr="00D727F5" w:rsidRDefault="00552F30" w:rsidP="00552F30">
      <w:pPr>
        <w:spacing w:before="240" w:after="120"/>
        <w:ind w:right="-1152"/>
        <w:rPr>
          <w:rFonts w:ascii="Calibri" w:hAnsi="Calibri"/>
          <w:b/>
          <w:sz w:val="26"/>
          <w:szCs w:val="26"/>
        </w:rPr>
      </w:pPr>
      <w:r w:rsidRPr="000708E4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66944" behindDoc="0" locked="0" layoutInCell="1" allowOverlap="1" wp14:anchorId="695C9448" wp14:editId="0342B6FE">
            <wp:simplePos x="0" y="0"/>
            <wp:positionH relativeFrom="margin">
              <wp:align>left</wp:align>
            </wp:positionH>
            <wp:positionV relativeFrom="paragraph">
              <wp:posOffset>-445135</wp:posOffset>
            </wp:positionV>
            <wp:extent cx="2476500" cy="445135"/>
            <wp:effectExtent l="0" t="0" r="0" b="0"/>
            <wp:wrapNone/>
            <wp:docPr id="2" name="Picture 2" descr="C:\Users\Chad\Desktop\HIN\Branding\HIN_Logo 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ad\Desktop\HIN\Branding\HIN_Logo Smal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1B85" w:rsidRPr="00D727F5">
        <w:rPr>
          <w:rFonts w:ascii="Calibri" w:hAnsi="Calibri"/>
          <w:b/>
          <w:sz w:val="26"/>
          <w:szCs w:val="26"/>
        </w:rPr>
        <w:t>REGISTRATION</w:t>
      </w:r>
      <w:r w:rsidR="00F20CA5" w:rsidRPr="00D727F5">
        <w:rPr>
          <w:rFonts w:ascii="Calibri" w:hAnsi="Calibri"/>
          <w:b/>
          <w:sz w:val="26"/>
          <w:szCs w:val="26"/>
        </w:rPr>
        <w:t xml:space="preserve"> STAFF SCRIPT TEMPLATE</w:t>
      </w:r>
    </w:p>
    <w:p w14:paraId="023B73C0" w14:textId="051C43B9" w:rsidR="000708E4" w:rsidRPr="000708E4" w:rsidRDefault="000708E4" w:rsidP="004479D9">
      <w:pPr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The purpose of this</w:t>
      </w:r>
      <w:r w:rsidRPr="000708E4">
        <w:rPr>
          <w:rFonts w:ascii="Calibri" w:hAnsi="Calibri"/>
          <w:i/>
          <w:sz w:val="20"/>
          <w:szCs w:val="20"/>
        </w:rPr>
        <w:t xml:space="preserve"> document is intended to assist participating organizations</w:t>
      </w:r>
      <w:r w:rsidR="00F20CA5">
        <w:rPr>
          <w:rFonts w:ascii="Calibri" w:hAnsi="Calibri"/>
          <w:i/>
          <w:sz w:val="20"/>
          <w:szCs w:val="20"/>
        </w:rPr>
        <w:t>’ healthcare professionals</w:t>
      </w:r>
      <w:r w:rsidRPr="000708E4">
        <w:rPr>
          <w:rFonts w:ascii="Calibri" w:hAnsi="Calibri"/>
          <w:i/>
          <w:sz w:val="20"/>
          <w:szCs w:val="20"/>
        </w:rPr>
        <w:t xml:space="preserve"> in </w:t>
      </w:r>
      <w:r w:rsidR="003D6A4C">
        <w:rPr>
          <w:rFonts w:ascii="Calibri" w:hAnsi="Calibri"/>
          <w:i/>
          <w:sz w:val="20"/>
          <w:szCs w:val="20"/>
        </w:rPr>
        <w:t>their legal obligation to notify and inform their patients</w:t>
      </w:r>
      <w:r w:rsidR="00983083">
        <w:rPr>
          <w:rFonts w:ascii="Calibri" w:hAnsi="Calibri"/>
          <w:i/>
          <w:sz w:val="20"/>
          <w:szCs w:val="20"/>
        </w:rPr>
        <w:t>/clients</w:t>
      </w:r>
      <w:r w:rsidR="003D6A4C">
        <w:rPr>
          <w:rFonts w:ascii="Calibri" w:hAnsi="Calibri"/>
          <w:i/>
          <w:sz w:val="20"/>
          <w:szCs w:val="20"/>
        </w:rPr>
        <w:t xml:space="preserve"> about their participation in </w:t>
      </w:r>
      <w:r>
        <w:rPr>
          <w:rFonts w:ascii="Calibri" w:hAnsi="Calibri"/>
          <w:i/>
          <w:sz w:val="20"/>
          <w:szCs w:val="20"/>
        </w:rPr>
        <w:t>HealthInfoNet and the state of Maine’s Health Information Exchange</w:t>
      </w:r>
      <w:r w:rsidR="00F20CA5">
        <w:rPr>
          <w:rFonts w:ascii="Calibri" w:hAnsi="Calibri"/>
          <w:i/>
          <w:sz w:val="20"/>
          <w:szCs w:val="20"/>
        </w:rPr>
        <w:t>.</w:t>
      </w:r>
    </w:p>
    <w:p w14:paraId="4BEEF44E" w14:textId="6D38CA0B" w:rsidR="0001244A" w:rsidRPr="00CB52B7" w:rsidRDefault="006113F2" w:rsidP="00CB52B7">
      <w:pPr>
        <w:spacing w:before="240" w:after="12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What i</w:t>
      </w:r>
      <w:r w:rsidR="00487A32">
        <w:rPr>
          <w:rFonts w:ascii="Calibri" w:hAnsi="Calibri"/>
          <w:sz w:val="22"/>
          <w:szCs w:val="22"/>
          <w:u w:val="single"/>
        </w:rPr>
        <w:t>s HealthInfoNet</w:t>
      </w:r>
      <w:r w:rsidR="00983083">
        <w:rPr>
          <w:rFonts w:ascii="Calibri" w:hAnsi="Calibri"/>
          <w:sz w:val="22"/>
          <w:szCs w:val="22"/>
          <w:u w:val="single"/>
        </w:rPr>
        <w:t>?</w:t>
      </w:r>
      <w:bookmarkStart w:id="0" w:name="_GoBack"/>
      <w:bookmarkEnd w:id="0"/>
    </w:p>
    <w:p w14:paraId="5886A420" w14:textId="6BC4A352" w:rsidR="00487A32" w:rsidRPr="00487A32" w:rsidRDefault="00487A32" w:rsidP="00DE30F3">
      <w:pPr>
        <w:pStyle w:val="ListParagraph"/>
        <w:numPr>
          <w:ilvl w:val="0"/>
          <w:numId w:val="8"/>
        </w:numPr>
        <w:spacing w:after="120"/>
        <w:contextualSpacing w:val="0"/>
        <w:rPr>
          <w:rFonts w:cs="Arial"/>
          <w:sz w:val="22"/>
          <w:szCs w:val="22"/>
        </w:rPr>
      </w:pPr>
      <w:r w:rsidRPr="00487A32">
        <w:rPr>
          <w:rFonts w:cs="Arial"/>
          <w:sz w:val="22"/>
          <w:szCs w:val="22"/>
        </w:rPr>
        <w:t xml:space="preserve">HealthInfoNet manages </w:t>
      </w:r>
      <w:r>
        <w:rPr>
          <w:rFonts w:cs="Arial"/>
          <w:sz w:val="22"/>
          <w:szCs w:val="22"/>
        </w:rPr>
        <w:t>the state</w:t>
      </w:r>
      <w:r w:rsidR="00983083">
        <w:rPr>
          <w:rFonts w:cs="Arial"/>
          <w:sz w:val="22"/>
          <w:szCs w:val="22"/>
        </w:rPr>
        <w:t xml:space="preserve"> of Maine</w:t>
      </w:r>
      <w:r>
        <w:rPr>
          <w:rFonts w:cs="Arial"/>
          <w:sz w:val="22"/>
          <w:szCs w:val="22"/>
        </w:rPr>
        <w:t>’s Health Information Exchange</w:t>
      </w:r>
      <w:r w:rsidR="00983083">
        <w:rPr>
          <w:rFonts w:cs="Arial"/>
          <w:sz w:val="22"/>
          <w:szCs w:val="22"/>
        </w:rPr>
        <w:t xml:space="preserve"> (HIE)</w:t>
      </w:r>
      <w:r>
        <w:rPr>
          <w:rFonts w:cs="Arial"/>
          <w:sz w:val="22"/>
          <w:szCs w:val="22"/>
        </w:rPr>
        <w:t xml:space="preserve">, </w:t>
      </w:r>
      <w:r w:rsidRPr="00487A32">
        <w:rPr>
          <w:rFonts w:cs="Arial"/>
          <w:sz w:val="22"/>
          <w:szCs w:val="22"/>
        </w:rPr>
        <w:t xml:space="preserve">a secure computer system used by the healthcare community to share </w:t>
      </w:r>
      <w:r w:rsidR="00187743">
        <w:rPr>
          <w:rFonts w:cs="Arial"/>
          <w:sz w:val="22"/>
          <w:szCs w:val="22"/>
        </w:rPr>
        <w:t>health</w:t>
      </w:r>
      <w:r w:rsidRPr="00487A32">
        <w:rPr>
          <w:rFonts w:cs="Arial"/>
          <w:sz w:val="22"/>
          <w:szCs w:val="22"/>
        </w:rPr>
        <w:t xml:space="preserve"> information with the purpose of providing you with better and safer care.</w:t>
      </w:r>
    </w:p>
    <w:p w14:paraId="00DC3FBA" w14:textId="77777777" w:rsidR="00487A32" w:rsidRDefault="00487A32" w:rsidP="00487A32">
      <w:pPr>
        <w:pStyle w:val="ListParagraph"/>
        <w:numPr>
          <w:ilvl w:val="0"/>
          <w:numId w:val="8"/>
        </w:numPr>
        <w:spacing w:after="120"/>
        <w:contextualSpacing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system in which we store information about the care we provide you is </w:t>
      </w:r>
      <w:r w:rsidRPr="00F20CA5">
        <w:rPr>
          <w:rFonts w:cs="Arial"/>
          <w:sz w:val="22"/>
          <w:szCs w:val="22"/>
        </w:rPr>
        <w:t xml:space="preserve">not </w:t>
      </w:r>
      <w:r>
        <w:rPr>
          <w:rFonts w:cs="Arial"/>
          <w:sz w:val="22"/>
          <w:szCs w:val="22"/>
        </w:rPr>
        <w:t xml:space="preserve">always </w:t>
      </w:r>
      <w:r w:rsidRPr="00F20CA5">
        <w:rPr>
          <w:rFonts w:cs="Arial"/>
          <w:sz w:val="22"/>
          <w:szCs w:val="22"/>
        </w:rPr>
        <w:t xml:space="preserve">connected to the </w:t>
      </w:r>
      <w:r>
        <w:rPr>
          <w:rFonts w:cs="Arial"/>
          <w:sz w:val="22"/>
          <w:szCs w:val="22"/>
        </w:rPr>
        <w:t xml:space="preserve">systems used by </w:t>
      </w:r>
      <w:r w:rsidRPr="00F20CA5">
        <w:rPr>
          <w:rFonts w:cs="Arial"/>
          <w:sz w:val="22"/>
          <w:szCs w:val="22"/>
        </w:rPr>
        <w:t xml:space="preserve">your other healthcare providers. </w:t>
      </w:r>
    </w:p>
    <w:p w14:paraId="6146576D" w14:textId="20217E02" w:rsidR="00487A32" w:rsidRPr="00F20CA5" w:rsidRDefault="00487A32" w:rsidP="00487A32">
      <w:pPr>
        <w:pStyle w:val="ListParagraph"/>
        <w:numPr>
          <w:ilvl w:val="0"/>
          <w:numId w:val="8"/>
        </w:numPr>
        <w:spacing w:after="120"/>
        <w:contextualSpacing w:val="0"/>
        <w:rPr>
          <w:rFonts w:cs="Arial"/>
          <w:sz w:val="22"/>
          <w:szCs w:val="22"/>
        </w:rPr>
      </w:pPr>
      <w:r w:rsidRPr="00F20CA5">
        <w:rPr>
          <w:rFonts w:cs="Arial"/>
          <w:sz w:val="22"/>
          <w:szCs w:val="22"/>
        </w:rPr>
        <w:t>HealthInfoNet</w:t>
      </w:r>
      <w:r>
        <w:rPr>
          <w:rFonts w:cs="Arial"/>
          <w:sz w:val="22"/>
          <w:szCs w:val="22"/>
        </w:rPr>
        <w:t xml:space="preserve"> makes those connections </w:t>
      </w:r>
      <w:r w:rsidR="00E20D01">
        <w:rPr>
          <w:rFonts w:cs="Arial"/>
          <w:sz w:val="22"/>
          <w:szCs w:val="22"/>
        </w:rPr>
        <w:t xml:space="preserve">possible </w:t>
      </w:r>
      <w:r>
        <w:rPr>
          <w:rFonts w:cs="Arial"/>
          <w:sz w:val="22"/>
          <w:szCs w:val="22"/>
        </w:rPr>
        <w:t xml:space="preserve">so that we </w:t>
      </w:r>
      <w:r w:rsidR="00E20D01">
        <w:rPr>
          <w:rFonts w:cs="Arial"/>
          <w:sz w:val="22"/>
          <w:szCs w:val="22"/>
        </w:rPr>
        <w:t>can</w:t>
      </w:r>
      <w:r w:rsidRPr="00F20CA5">
        <w:rPr>
          <w:rFonts w:cs="Arial"/>
          <w:sz w:val="22"/>
          <w:szCs w:val="22"/>
        </w:rPr>
        <w:t xml:space="preserve"> access </w:t>
      </w:r>
      <w:r>
        <w:rPr>
          <w:rFonts w:cs="Arial"/>
          <w:sz w:val="22"/>
          <w:szCs w:val="22"/>
        </w:rPr>
        <w:t xml:space="preserve">your comprehensive </w:t>
      </w:r>
      <w:r w:rsidR="0076250C">
        <w:rPr>
          <w:rFonts w:cs="Arial"/>
          <w:sz w:val="22"/>
          <w:szCs w:val="22"/>
        </w:rPr>
        <w:t>health</w:t>
      </w:r>
      <w:r>
        <w:rPr>
          <w:rFonts w:cs="Arial"/>
          <w:sz w:val="22"/>
          <w:szCs w:val="22"/>
        </w:rPr>
        <w:t xml:space="preserve"> history within a single electronic health record. Having this information available allows us to support and coordinate your care.</w:t>
      </w:r>
      <w:r w:rsidRPr="00F20CA5">
        <w:rPr>
          <w:rFonts w:cs="Arial"/>
          <w:sz w:val="22"/>
          <w:szCs w:val="22"/>
        </w:rPr>
        <w:t xml:space="preserve"> </w:t>
      </w:r>
    </w:p>
    <w:p w14:paraId="700EA6E6" w14:textId="78456DFA" w:rsidR="00487A32" w:rsidRDefault="00487A32" w:rsidP="00487A32">
      <w:pPr>
        <w:pStyle w:val="ListParagraph"/>
        <w:numPr>
          <w:ilvl w:val="0"/>
          <w:numId w:val="8"/>
        </w:numPr>
        <w:spacing w:after="120"/>
        <w:contextualSpacing w:val="0"/>
        <w:rPr>
          <w:rFonts w:cs="Arial"/>
          <w:sz w:val="22"/>
          <w:szCs w:val="22"/>
        </w:rPr>
      </w:pPr>
      <w:r w:rsidRPr="00487A32">
        <w:rPr>
          <w:rFonts w:cs="Arial"/>
          <w:sz w:val="22"/>
          <w:szCs w:val="22"/>
        </w:rPr>
        <w:t xml:space="preserve">Providers already share your health records via fax, email, and </w:t>
      </w:r>
      <w:r w:rsidR="00983083">
        <w:rPr>
          <w:rFonts w:cs="Arial"/>
          <w:sz w:val="22"/>
          <w:szCs w:val="22"/>
        </w:rPr>
        <w:t xml:space="preserve">physical </w:t>
      </w:r>
      <w:r w:rsidRPr="00487A32">
        <w:rPr>
          <w:rFonts w:cs="Arial"/>
          <w:sz w:val="22"/>
          <w:szCs w:val="22"/>
        </w:rPr>
        <w:t>mail. HealthInfoNet makes sharing methods easier, faster, and more secure through its computer system.</w:t>
      </w:r>
    </w:p>
    <w:p w14:paraId="2C482928" w14:textId="534FBD62" w:rsidR="00487A32" w:rsidRPr="00DE30F3" w:rsidRDefault="00487A32" w:rsidP="00DE30F3">
      <w:pPr>
        <w:spacing w:before="240" w:after="120"/>
        <w:rPr>
          <w:rFonts w:ascii="Calibri" w:hAnsi="Calibri"/>
          <w:sz w:val="22"/>
          <w:szCs w:val="22"/>
          <w:u w:val="single"/>
        </w:rPr>
      </w:pPr>
      <w:r w:rsidRPr="00DE30F3">
        <w:rPr>
          <w:rFonts w:ascii="Calibri" w:hAnsi="Calibri"/>
          <w:sz w:val="22"/>
          <w:szCs w:val="22"/>
          <w:u w:val="single"/>
        </w:rPr>
        <w:t xml:space="preserve">What </w:t>
      </w:r>
      <w:r w:rsidR="002B2D8E">
        <w:rPr>
          <w:rFonts w:ascii="Calibri" w:hAnsi="Calibri"/>
          <w:sz w:val="22"/>
          <w:szCs w:val="22"/>
          <w:u w:val="single"/>
        </w:rPr>
        <w:t>i</w:t>
      </w:r>
      <w:r>
        <w:rPr>
          <w:rFonts w:ascii="Calibri" w:hAnsi="Calibri"/>
          <w:sz w:val="22"/>
          <w:szCs w:val="22"/>
          <w:u w:val="single"/>
        </w:rPr>
        <w:t xml:space="preserve">s </w:t>
      </w:r>
      <w:r w:rsidR="002B2D8E">
        <w:rPr>
          <w:rFonts w:ascii="Calibri" w:hAnsi="Calibri"/>
          <w:sz w:val="22"/>
          <w:szCs w:val="22"/>
          <w:u w:val="single"/>
        </w:rPr>
        <w:t>i</w:t>
      </w:r>
      <w:r>
        <w:rPr>
          <w:rFonts w:ascii="Calibri" w:hAnsi="Calibri"/>
          <w:sz w:val="22"/>
          <w:szCs w:val="22"/>
          <w:u w:val="single"/>
        </w:rPr>
        <w:t xml:space="preserve">n </w:t>
      </w:r>
      <w:r w:rsidR="002B2D8E">
        <w:rPr>
          <w:rFonts w:ascii="Calibri" w:hAnsi="Calibri"/>
          <w:sz w:val="22"/>
          <w:szCs w:val="22"/>
          <w:u w:val="single"/>
        </w:rPr>
        <w:t>my HealthInfoNet r</w:t>
      </w:r>
      <w:r>
        <w:rPr>
          <w:rFonts w:ascii="Calibri" w:hAnsi="Calibri"/>
          <w:sz w:val="22"/>
          <w:szCs w:val="22"/>
          <w:u w:val="single"/>
        </w:rPr>
        <w:t>ecord?</w:t>
      </w:r>
    </w:p>
    <w:p w14:paraId="54E09835" w14:textId="5A6AD70B" w:rsidR="000A305B" w:rsidRPr="00DE30F3" w:rsidRDefault="00FA33A3" w:rsidP="00DE30F3">
      <w:pPr>
        <w:pStyle w:val="ListParagraph"/>
        <w:numPr>
          <w:ilvl w:val="0"/>
          <w:numId w:val="8"/>
        </w:numPr>
        <w:spacing w:after="120"/>
        <w:contextualSpacing w:val="0"/>
        <w:rPr>
          <w:rFonts w:cs="Arial"/>
          <w:sz w:val="22"/>
          <w:szCs w:val="22"/>
        </w:rPr>
      </w:pPr>
      <w:r w:rsidRPr="00DE30F3">
        <w:rPr>
          <w:rFonts w:cs="Arial"/>
          <w:sz w:val="22"/>
          <w:szCs w:val="22"/>
        </w:rPr>
        <w:t xml:space="preserve">Your </w:t>
      </w:r>
      <w:r w:rsidR="00487A32">
        <w:rPr>
          <w:rFonts w:cs="Arial"/>
          <w:sz w:val="22"/>
          <w:szCs w:val="22"/>
        </w:rPr>
        <w:t xml:space="preserve">HealthInfoNet </w:t>
      </w:r>
      <w:r w:rsidR="0076250C">
        <w:rPr>
          <w:rFonts w:cs="Arial"/>
          <w:sz w:val="22"/>
          <w:szCs w:val="22"/>
        </w:rPr>
        <w:t xml:space="preserve">electronic </w:t>
      </w:r>
      <w:r w:rsidRPr="00DE30F3">
        <w:rPr>
          <w:rFonts w:cs="Arial"/>
          <w:sz w:val="22"/>
          <w:szCs w:val="22"/>
        </w:rPr>
        <w:t>health record includes</w:t>
      </w:r>
      <w:r w:rsidR="00487A32">
        <w:rPr>
          <w:rFonts w:cs="Arial"/>
          <w:sz w:val="22"/>
          <w:szCs w:val="22"/>
        </w:rPr>
        <w:t xml:space="preserve"> demographic information and details </w:t>
      </w:r>
      <w:r w:rsidRPr="00DE30F3">
        <w:rPr>
          <w:rFonts w:cs="Arial"/>
          <w:sz w:val="22"/>
          <w:szCs w:val="22"/>
        </w:rPr>
        <w:t>about your prescription medicines, allergies, test results, reports, and more.</w:t>
      </w:r>
    </w:p>
    <w:p w14:paraId="6E801B10" w14:textId="27857F14" w:rsidR="00487A32" w:rsidRPr="00487A32" w:rsidRDefault="003D6A4C">
      <w:pPr>
        <w:pStyle w:val="ListParagraph"/>
        <w:numPr>
          <w:ilvl w:val="0"/>
          <w:numId w:val="8"/>
        </w:numPr>
        <w:spacing w:after="120"/>
        <w:contextualSpacing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Sensitive information like m</w:t>
      </w:r>
      <w:r w:rsidR="00FA33A3" w:rsidRPr="00DE30F3">
        <w:rPr>
          <w:rFonts w:cs="Arial"/>
          <w:sz w:val="22"/>
          <w:szCs w:val="22"/>
        </w:rPr>
        <w:t xml:space="preserve">ental health information is only included if you say it’s okay, or in the case of an emergency. </w:t>
      </w:r>
    </w:p>
    <w:p w14:paraId="75E6E38B" w14:textId="2AE3D17A" w:rsidR="00487A32" w:rsidRPr="00DE30F3" w:rsidRDefault="00FC14FB" w:rsidP="00DE30F3">
      <w:pPr>
        <w:spacing w:before="240" w:after="12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What a</w:t>
      </w:r>
      <w:r w:rsidR="00487A32" w:rsidRPr="00DE30F3">
        <w:rPr>
          <w:rFonts w:ascii="Calibri" w:hAnsi="Calibri"/>
          <w:sz w:val="22"/>
          <w:szCs w:val="22"/>
          <w:u w:val="single"/>
        </w:rPr>
        <w:t xml:space="preserve">re the </w:t>
      </w:r>
      <w:r>
        <w:rPr>
          <w:rFonts w:ascii="Calibri" w:hAnsi="Calibri"/>
          <w:sz w:val="22"/>
          <w:szCs w:val="22"/>
          <w:u w:val="single"/>
        </w:rPr>
        <w:t>b</w:t>
      </w:r>
      <w:r w:rsidR="00487A32" w:rsidRPr="00DE30F3">
        <w:rPr>
          <w:rFonts w:ascii="Calibri" w:hAnsi="Calibri"/>
          <w:sz w:val="22"/>
          <w:szCs w:val="22"/>
          <w:u w:val="single"/>
        </w:rPr>
        <w:t>enefits</w:t>
      </w:r>
      <w:r w:rsidR="00487A32">
        <w:rPr>
          <w:rFonts w:ascii="Calibri" w:hAnsi="Calibri"/>
          <w:sz w:val="22"/>
          <w:szCs w:val="22"/>
          <w:u w:val="single"/>
        </w:rPr>
        <w:t xml:space="preserve"> of </w:t>
      </w:r>
      <w:r>
        <w:rPr>
          <w:rFonts w:ascii="Calibri" w:hAnsi="Calibri"/>
          <w:sz w:val="22"/>
          <w:szCs w:val="22"/>
          <w:u w:val="single"/>
        </w:rPr>
        <w:t>h</w:t>
      </w:r>
      <w:r w:rsidR="00487A32">
        <w:rPr>
          <w:rFonts w:ascii="Calibri" w:hAnsi="Calibri"/>
          <w:sz w:val="22"/>
          <w:szCs w:val="22"/>
          <w:u w:val="single"/>
        </w:rPr>
        <w:t xml:space="preserve">aving a HealthInfoNet </w:t>
      </w:r>
      <w:r>
        <w:rPr>
          <w:rFonts w:ascii="Calibri" w:hAnsi="Calibri"/>
          <w:sz w:val="22"/>
          <w:szCs w:val="22"/>
          <w:u w:val="single"/>
        </w:rPr>
        <w:t>r</w:t>
      </w:r>
      <w:r w:rsidR="00487A32">
        <w:rPr>
          <w:rFonts w:ascii="Calibri" w:hAnsi="Calibri"/>
          <w:sz w:val="22"/>
          <w:szCs w:val="22"/>
          <w:u w:val="single"/>
        </w:rPr>
        <w:t>ecord</w:t>
      </w:r>
      <w:r w:rsidR="00487A32" w:rsidRPr="00DE30F3">
        <w:rPr>
          <w:rFonts w:ascii="Calibri" w:hAnsi="Calibri"/>
          <w:sz w:val="22"/>
          <w:szCs w:val="22"/>
          <w:u w:val="single"/>
        </w:rPr>
        <w:t>?</w:t>
      </w:r>
    </w:p>
    <w:p w14:paraId="082584F4" w14:textId="5A636717" w:rsidR="00487A32" w:rsidRPr="00487A32" w:rsidRDefault="00487A32" w:rsidP="00DE30F3">
      <w:pPr>
        <w:pStyle w:val="ListParagraph"/>
        <w:numPr>
          <w:ilvl w:val="0"/>
          <w:numId w:val="8"/>
        </w:numPr>
        <w:spacing w:after="120"/>
        <w:contextualSpacing w:val="0"/>
        <w:rPr>
          <w:rFonts w:cs="Arial"/>
          <w:sz w:val="22"/>
          <w:szCs w:val="22"/>
        </w:rPr>
      </w:pPr>
      <w:r w:rsidRPr="00487A32">
        <w:rPr>
          <w:rFonts w:cs="Arial"/>
          <w:sz w:val="22"/>
          <w:szCs w:val="22"/>
        </w:rPr>
        <w:t>HealthInfoNet helps your healthcare providers work together to make informed decisions about your care, especially in the case of an emergency</w:t>
      </w:r>
      <w:r w:rsidR="003D6A4C">
        <w:rPr>
          <w:rFonts w:cs="Arial"/>
          <w:sz w:val="22"/>
          <w:szCs w:val="22"/>
        </w:rPr>
        <w:t xml:space="preserve"> and across different organizations</w:t>
      </w:r>
      <w:r w:rsidRPr="00487A32">
        <w:rPr>
          <w:rFonts w:cs="Arial"/>
          <w:sz w:val="22"/>
          <w:szCs w:val="22"/>
        </w:rPr>
        <w:t>.</w:t>
      </w:r>
    </w:p>
    <w:p w14:paraId="5D5B6F89" w14:textId="6A7792C0" w:rsidR="00487A32" w:rsidRDefault="00487A32" w:rsidP="00967E09">
      <w:pPr>
        <w:pStyle w:val="ListParagraph"/>
        <w:numPr>
          <w:ilvl w:val="0"/>
          <w:numId w:val="8"/>
        </w:numPr>
        <w:spacing w:after="120"/>
        <w:contextualSpacing w:val="0"/>
        <w:rPr>
          <w:rFonts w:cs="Arial"/>
          <w:sz w:val="22"/>
          <w:szCs w:val="22"/>
        </w:rPr>
      </w:pPr>
      <w:r w:rsidRPr="00487A32">
        <w:rPr>
          <w:rFonts w:cs="Arial"/>
          <w:sz w:val="22"/>
          <w:szCs w:val="22"/>
        </w:rPr>
        <w:t xml:space="preserve">Other benefits may include fewer </w:t>
      </w:r>
      <w:r w:rsidRPr="00983083">
        <w:rPr>
          <w:rFonts w:cs="Arial"/>
          <w:sz w:val="22"/>
          <w:szCs w:val="22"/>
        </w:rPr>
        <w:t xml:space="preserve">mistakes, fewer repeat tests, less paperwork, lower costs, and better quality care. You can </w:t>
      </w:r>
      <w:r w:rsidRPr="00983083">
        <w:rPr>
          <w:rFonts w:cstheme="minorHAnsi"/>
          <w:sz w:val="22"/>
          <w:szCs w:val="22"/>
        </w:rPr>
        <w:t xml:space="preserve">learn more at </w:t>
      </w:r>
      <w:hyperlink r:id="rId12" w:history="1">
        <w:r w:rsidRPr="00AD6648">
          <w:rPr>
            <w:rStyle w:val="Hyperlink"/>
            <w:rFonts w:cstheme="minorHAnsi"/>
            <w:color w:val="000000" w:themeColor="text1"/>
            <w:sz w:val="22"/>
            <w:szCs w:val="22"/>
            <w:u w:color="0070C0"/>
          </w:rPr>
          <w:t>www.hinfonet.org/for-patients</w:t>
        </w:r>
      </w:hyperlink>
      <w:r w:rsidRPr="00983083">
        <w:rPr>
          <w:rFonts w:cstheme="minorHAnsi"/>
          <w:sz w:val="20"/>
          <w:szCs w:val="20"/>
        </w:rPr>
        <w:t>.</w:t>
      </w:r>
    </w:p>
    <w:p w14:paraId="4750AFDE" w14:textId="023D51A0" w:rsidR="00E20D01" w:rsidRDefault="00FC14FB" w:rsidP="00F20CA5">
      <w:pPr>
        <w:spacing w:before="240" w:after="12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Is m</w:t>
      </w:r>
      <w:r w:rsidR="00E20D01">
        <w:rPr>
          <w:rFonts w:ascii="Calibri" w:hAnsi="Calibri"/>
          <w:sz w:val="22"/>
          <w:szCs w:val="22"/>
          <w:u w:val="single"/>
        </w:rPr>
        <w:t xml:space="preserve">y HealthInfoNet </w:t>
      </w:r>
      <w:r>
        <w:rPr>
          <w:rFonts w:ascii="Calibri" w:hAnsi="Calibri"/>
          <w:sz w:val="22"/>
          <w:szCs w:val="22"/>
          <w:u w:val="single"/>
        </w:rPr>
        <w:t>r</w:t>
      </w:r>
      <w:r w:rsidR="00E20D01">
        <w:rPr>
          <w:rFonts w:ascii="Calibri" w:hAnsi="Calibri"/>
          <w:sz w:val="22"/>
          <w:szCs w:val="22"/>
          <w:u w:val="single"/>
        </w:rPr>
        <w:t xml:space="preserve">ecord </w:t>
      </w:r>
      <w:r>
        <w:rPr>
          <w:rFonts w:ascii="Calibri" w:hAnsi="Calibri"/>
          <w:sz w:val="22"/>
          <w:szCs w:val="22"/>
          <w:u w:val="single"/>
        </w:rPr>
        <w:t>p</w:t>
      </w:r>
      <w:r w:rsidR="00E20D01">
        <w:rPr>
          <w:rFonts w:ascii="Calibri" w:hAnsi="Calibri"/>
          <w:sz w:val="22"/>
          <w:szCs w:val="22"/>
          <w:u w:val="single"/>
        </w:rPr>
        <w:t xml:space="preserve">rivate </w:t>
      </w:r>
      <w:r w:rsidR="00983083">
        <w:rPr>
          <w:rFonts w:ascii="Calibri" w:hAnsi="Calibri"/>
          <w:sz w:val="22"/>
          <w:szCs w:val="22"/>
          <w:u w:val="single"/>
        </w:rPr>
        <w:t>and</w:t>
      </w:r>
      <w:r>
        <w:rPr>
          <w:rFonts w:ascii="Calibri" w:hAnsi="Calibri"/>
          <w:sz w:val="22"/>
          <w:szCs w:val="22"/>
          <w:u w:val="single"/>
        </w:rPr>
        <w:t xml:space="preserve"> s</w:t>
      </w:r>
      <w:r w:rsidR="00E20D01">
        <w:rPr>
          <w:rFonts w:ascii="Calibri" w:hAnsi="Calibri"/>
          <w:sz w:val="22"/>
          <w:szCs w:val="22"/>
          <w:u w:val="single"/>
        </w:rPr>
        <w:t>ecure?</w:t>
      </w:r>
    </w:p>
    <w:p w14:paraId="340FF4DF" w14:textId="77777777" w:rsidR="00E20D01" w:rsidRPr="00DE30F3" w:rsidRDefault="00E20D01" w:rsidP="00DE30F3">
      <w:pPr>
        <w:pStyle w:val="ListParagraph"/>
        <w:numPr>
          <w:ilvl w:val="0"/>
          <w:numId w:val="8"/>
        </w:numPr>
        <w:spacing w:after="120"/>
        <w:contextualSpacing w:val="0"/>
        <w:rPr>
          <w:rFonts w:cs="Arial"/>
          <w:sz w:val="22"/>
          <w:szCs w:val="22"/>
        </w:rPr>
      </w:pPr>
      <w:r w:rsidRPr="00DE30F3">
        <w:rPr>
          <w:rFonts w:cs="Arial"/>
          <w:sz w:val="22"/>
          <w:szCs w:val="22"/>
        </w:rPr>
        <w:t>HealthInfoNet takes every action to keep your records private and secure.</w:t>
      </w:r>
    </w:p>
    <w:p w14:paraId="0B7CD35B" w14:textId="4BFE9351" w:rsidR="00E20D01" w:rsidRPr="00DE30F3" w:rsidRDefault="00E20D01" w:rsidP="00DE30F3">
      <w:pPr>
        <w:pStyle w:val="ListParagraph"/>
        <w:numPr>
          <w:ilvl w:val="0"/>
          <w:numId w:val="8"/>
        </w:numPr>
        <w:spacing w:after="120"/>
        <w:contextualSpacing w:val="0"/>
        <w:rPr>
          <w:rFonts w:cs="Arial"/>
          <w:sz w:val="22"/>
          <w:szCs w:val="22"/>
        </w:rPr>
      </w:pPr>
      <w:r w:rsidRPr="00DE30F3">
        <w:rPr>
          <w:rFonts w:cs="Arial"/>
          <w:sz w:val="22"/>
          <w:szCs w:val="22"/>
        </w:rPr>
        <w:t>Information is encrypted and sent over private and secure computer connections, and any</w:t>
      </w:r>
      <w:r>
        <w:rPr>
          <w:rFonts w:cs="Arial"/>
          <w:sz w:val="22"/>
          <w:szCs w:val="22"/>
        </w:rPr>
        <w:t xml:space="preserve"> i</w:t>
      </w:r>
      <w:r w:rsidRPr="00DE30F3">
        <w:rPr>
          <w:rFonts w:cs="Arial"/>
          <w:sz w:val="22"/>
          <w:szCs w:val="22"/>
        </w:rPr>
        <w:t>nformation that identifies you will not be sold or added to any mailing lists.</w:t>
      </w:r>
    </w:p>
    <w:p w14:paraId="3E99C219" w14:textId="4EC4FE48" w:rsidR="00E20D01" w:rsidRPr="00DE30F3" w:rsidRDefault="00E20D01" w:rsidP="00DE30F3">
      <w:pPr>
        <w:pStyle w:val="ListParagraph"/>
        <w:numPr>
          <w:ilvl w:val="0"/>
          <w:numId w:val="8"/>
        </w:numPr>
        <w:spacing w:after="120"/>
        <w:contextualSpacing w:val="0"/>
        <w:rPr>
          <w:rFonts w:cs="Arial"/>
          <w:sz w:val="22"/>
          <w:szCs w:val="22"/>
        </w:rPr>
      </w:pPr>
      <w:r w:rsidRPr="00DE30F3">
        <w:rPr>
          <w:rFonts w:cs="Arial"/>
          <w:sz w:val="22"/>
          <w:szCs w:val="22"/>
        </w:rPr>
        <w:t>Only those involved in your health care can look at your record.</w:t>
      </w:r>
    </w:p>
    <w:p w14:paraId="399BF2F1" w14:textId="208CF527" w:rsidR="00F20CA5" w:rsidRPr="00F20CA5" w:rsidRDefault="00C80D1E" w:rsidP="00F20CA5">
      <w:pPr>
        <w:spacing w:before="240" w:after="120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What a</w:t>
      </w:r>
      <w:r w:rsidR="00FA33A3">
        <w:rPr>
          <w:rFonts w:ascii="Calibri" w:hAnsi="Calibri"/>
          <w:sz w:val="22"/>
          <w:szCs w:val="22"/>
          <w:u w:val="single"/>
        </w:rPr>
        <w:t xml:space="preserve">re </w:t>
      </w:r>
      <w:r>
        <w:rPr>
          <w:rFonts w:ascii="Calibri" w:hAnsi="Calibri"/>
          <w:sz w:val="22"/>
          <w:szCs w:val="22"/>
          <w:u w:val="single"/>
        </w:rPr>
        <w:t>m</w:t>
      </w:r>
      <w:r w:rsidR="00FA33A3">
        <w:rPr>
          <w:rFonts w:ascii="Calibri" w:hAnsi="Calibri"/>
          <w:sz w:val="22"/>
          <w:szCs w:val="22"/>
          <w:u w:val="single"/>
        </w:rPr>
        <w:t xml:space="preserve">y </w:t>
      </w:r>
      <w:r>
        <w:rPr>
          <w:rFonts w:ascii="Calibri" w:hAnsi="Calibri"/>
          <w:sz w:val="22"/>
          <w:szCs w:val="22"/>
          <w:u w:val="single"/>
        </w:rPr>
        <w:t>c</w:t>
      </w:r>
      <w:r w:rsidR="00FA33A3">
        <w:rPr>
          <w:rFonts w:ascii="Calibri" w:hAnsi="Calibri"/>
          <w:sz w:val="22"/>
          <w:szCs w:val="22"/>
          <w:u w:val="single"/>
        </w:rPr>
        <w:t xml:space="preserve">hoices for </w:t>
      </w:r>
      <w:r>
        <w:rPr>
          <w:rFonts w:ascii="Calibri" w:hAnsi="Calibri"/>
          <w:sz w:val="22"/>
          <w:szCs w:val="22"/>
          <w:u w:val="single"/>
        </w:rPr>
        <w:t>p</w:t>
      </w:r>
      <w:r w:rsidR="00FA33A3">
        <w:rPr>
          <w:rFonts w:ascii="Calibri" w:hAnsi="Calibri"/>
          <w:sz w:val="22"/>
          <w:szCs w:val="22"/>
          <w:u w:val="single"/>
        </w:rPr>
        <w:t>articipating in HealthInfoNet?</w:t>
      </w:r>
    </w:p>
    <w:p w14:paraId="7DECBDCB" w14:textId="779B094F" w:rsidR="00E20D01" w:rsidRPr="00F20CA5" w:rsidRDefault="00E20D01" w:rsidP="00E20D01">
      <w:pPr>
        <w:pStyle w:val="ListParagraph"/>
        <w:numPr>
          <w:ilvl w:val="0"/>
          <w:numId w:val="5"/>
        </w:numPr>
        <w:spacing w:after="120"/>
        <w:contextualSpacing w:val="0"/>
        <w:rPr>
          <w:rFonts w:cs="Arial"/>
          <w:sz w:val="22"/>
          <w:szCs w:val="22"/>
        </w:rPr>
      </w:pPr>
      <w:r w:rsidRPr="00F20CA5">
        <w:rPr>
          <w:rFonts w:cs="Arial"/>
          <w:sz w:val="22"/>
          <w:szCs w:val="22"/>
        </w:rPr>
        <w:t xml:space="preserve">Your participation in HealthInfoNet is </w:t>
      </w:r>
      <w:r w:rsidR="003D6A4C">
        <w:rPr>
          <w:rFonts w:cs="Arial"/>
          <w:sz w:val="22"/>
          <w:szCs w:val="22"/>
        </w:rPr>
        <w:t>not required</w:t>
      </w:r>
      <w:r w:rsidR="00983083">
        <w:rPr>
          <w:rFonts w:cs="Arial"/>
          <w:sz w:val="22"/>
          <w:szCs w:val="22"/>
        </w:rPr>
        <w:t>; y</w:t>
      </w:r>
      <w:r w:rsidRPr="00F20CA5">
        <w:rPr>
          <w:rFonts w:cs="Arial"/>
          <w:sz w:val="22"/>
          <w:szCs w:val="22"/>
        </w:rPr>
        <w:t xml:space="preserve">ou are not required to share your health information with </w:t>
      </w:r>
      <w:r>
        <w:rPr>
          <w:rFonts w:cs="Arial"/>
          <w:sz w:val="22"/>
          <w:szCs w:val="22"/>
        </w:rPr>
        <w:t xml:space="preserve">its </w:t>
      </w:r>
      <w:r w:rsidR="00983083">
        <w:rPr>
          <w:rFonts w:cs="Arial"/>
          <w:sz w:val="22"/>
          <w:szCs w:val="22"/>
        </w:rPr>
        <w:t xml:space="preserve">computer </w:t>
      </w:r>
      <w:r>
        <w:rPr>
          <w:rFonts w:cs="Arial"/>
          <w:sz w:val="22"/>
          <w:szCs w:val="22"/>
        </w:rPr>
        <w:t>system</w:t>
      </w:r>
      <w:r w:rsidRPr="00F20CA5">
        <w:rPr>
          <w:rFonts w:cs="Arial"/>
          <w:sz w:val="22"/>
          <w:szCs w:val="22"/>
        </w:rPr>
        <w:t>.</w:t>
      </w:r>
    </w:p>
    <w:p w14:paraId="1B58D7F3" w14:textId="2F896B82" w:rsidR="00E104A7" w:rsidRDefault="00983083" w:rsidP="00DE30F3">
      <w:pPr>
        <w:pStyle w:val="ListParagraph"/>
        <w:numPr>
          <w:ilvl w:val="0"/>
          <w:numId w:val="5"/>
        </w:numPr>
        <w:spacing w:after="120"/>
        <w:contextualSpacing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HealthInfoNet’s</w:t>
      </w:r>
      <w:r w:rsidR="00E104A7" w:rsidRPr="00E104A7">
        <w:rPr>
          <w:rFonts w:cs="Arial"/>
          <w:sz w:val="22"/>
          <w:szCs w:val="22"/>
        </w:rPr>
        <w:t xml:space="preserve"> </w:t>
      </w:r>
      <w:r w:rsidR="00E104A7" w:rsidRPr="00DE30F3">
        <w:rPr>
          <w:rFonts w:cs="Arial"/>
          <w:b/>
          <w:sz w:val="22"/>
          <w:szCs w:val="22"/>
        </w:rPr>
        <w:t>opt-out form</w:t>
      </w:r>
      <w:r w:rsidR="00E104A7" w:rsidRPr="00E104A7">
        <w:rPr>
          <w:rFonts w:cs="Arial"/>
          <w:sz w:val="22"/>
          <w:szCs w:val="22"/>
        </w:rPr>
        <w:t xml:space="preserve"> </w:t>
      </w:r>
      <w:r w:rsidR="00B717E8">
        <w:rPr>
          <w:rFonts w:cs="Arial"/>
          <w:sz w:val="22"/>
          <w:szCs w:val="22"/>
        </w:rPr>
        <w:t>should only be completed</w:t>
      </w:r>
      <w:r w:rsidR="00E104A7" w:rsidRPr="00E104A7">
        <w:rPr>
          <w:rFonts w:cs="Arial"/>
          <w:sz w:val="22"/>
          <w:szCs w:val="22"/>
        </w:rPr>
        <w:t xml:space="preserve"> </w:t>
      </w:r>
      <w:r w:rsidR="00E104A7" w:rsidRPr="00DE30F3">
        <w:rPr>
          <w:rFonts w:cs="Arial"/>
          <w:sz w:val="22"/>
          <w:szCs w:val="22"/>
          <w:u w:val="single"/>
        </w:rPr>
        <w:t xml:space="preserve">if you </w:t>
      </w:r>
      <w:r w:rsidR="00B717E8">
        <w:rPr>
          <w:rFonts w:cs="Arial"/>
          <w:sz w:val="22"/>
          <w:szCs w:val="22"/>
          <w:u w:val="single"/>
        </w:rPr>
        <w:t>DO NOT want</w:t>
      </w:r>
      <w:r w:rsidR="00E104A7" w:rsidRPr="00DE30F3">
        <w:rPr>
          <w:rFonts w:cs="Arial"/>
          <w:sz w:val="22"/>
          <w:szCs w:val="22"/>
          <w:u w:val="single"/>
        </w:rPr>
        <w:t xml:space="preserve"> to share</w:t>
      </w:r>
      <w:r w:rsidR="00B717E8">
        <w:rPr>
          <w:rFonts w:cs="Arial"/>
          <w:sz w:val="22"/>
          <w:szCs w:val="22"/>
          <w:u w:val="single"/>
        </w:rPr>
        <w:t xml:space="preserve"> ANY </w:t>
      </w:r>
      <w:r w:rsidR="00B717E8" w:rsidRPr="00CB7592">
        <w:rPr>
          <w:rFonts w:cs="Arial"/>
          <w:sz w:val="22"/>
          <w:szCs w:val="22"/>
          <w:u w:val="single"/>
        </w:rPr>
        <w:t>of</w:t>
      </w:r>
      <w:r w:rsidR="00E104A7" w:rsidRPr="00CB7592">
        <w:rPr>
          <w:rFonts w:cs="Arial"/>
          <w:sz w:val="22"/>
          <w:szCs w:val="22"/>
          <w:u w:val="single"/>
        </w:rPr>
        <w:t xml:space="preserve"> your health information</w:t>
      </w:r>
      <w:r w:rsidR="00E104A7" w:rsidRPr="00E104A7">
        <w:rPr>
          <w:rFonts w:cs="Arial"/>
          <w:sz w:val="22"/>
          <w:szCs w:val="22"/>
        </w:rPr>
        <w:t xml:space="preserve"> with any of your healthcare providers using HealthInfoNet</w:t>
      </w:r>
      <w:r>
        <w:rPr>
          <w:rFonts w:cs="Arial"/>
          <w:sz w:val="22"/>
          <w:szCs w:val="22"/>
        </w:rPr>
        <w:t>’s computer system</w:t>
      </w:r>
      <w:r w:rsidR="00E104A7" w:rsidRPr="00E104A7">
        <w:rPr>
          <w:rFonts w:cs="Arial"/>
          <w:sz w:val="22"/>
          <w:szCs w:val="22"/>
        </w:rPr>
        <w:t xml:space="preserve">. </w:t>
      </w:r>
    </w:p>
    <w:p w14:paraId="3B87F554" w14:textId="5A618F22" w:rsidR="00E104A7" w:rsidRPr="00DE30F3" w:rsidRDefault="00E104A7" w:rsidP="00DE30F3">
      <w:pPr>
        <w:pStyle w:val="ListParagraph"/>
        <w:numPr>
          <w:ilvl w:val="1"/>
          <w:numId w:val="5"/>
        </w:numPr>
        <w:spacing w:after="120"/>
        <w:contextualSpacing w:val="0"/>
        <w:rPr>
          <w:rFonts w:cs="Arial"/>
          <w:sz w:val="22"/>
          <w:szCs w:val="22"/>
        </w:rPr>
      </w:pPr>
      <w:r w:rsidRPr="00DE30F3">
        <w:rPr>
          <w:rFonts w:cs="Arial"/>
          <w:sz w:val="22"/>
          <w:szCs w:val="22"/>
          <w:u w:val="single"/>
        </w:rPr>
        <w:t xml:space="preserve">If you do not </w:t>
      </w:r>
      <w:r w:rsidR="001E2A1C">
        <w:rPr>
          <w:rFonts w:cs="Arial"/>
          <w:sz w:val="22"/>
          <w:szCs w:val="22"/>
          <w:u w:val="single"/>
        </w:rPr>
        <w:t>submit</w:t>
      </w:r>
      <w:r w:rsidRPr="00DE30F3">
        <w:rPr>
          <w:rFonts w:cs="Arial"/>
          <w:sz w:val="22"/>
          <w:szCs w:val="22"/>
          <w:u w:val="single"/>
        </w:rPr>
        <w:t xml:space="preserve"> this form</w:t>
      </w:r>
      <w:r w:rsidRPr="00DE30F3">
        <w:rPr>
          <w:rFonts w:cs="Arial"/>
          <w:sz w:val="22"/>
          <w:szCs w:val="22"/>
        </w:rPr>
        <w:t xml:space="preserve">, your general medical information, </w:t>
      </w:r>
      <w:r w:rsidR="00133F2E">
        <w:rPr>
          <w:rFonts w:cs="Arial"/>
          <w:sz w:val="22"/>
          <w:szCs w:val="22"/>
        </w:rPr>
        <w:t>such as</w:t>
      </w:r>
      <w:r w:rsidR="00133F2E" w:rsidRPr="00DE30F3">
        <w:rPr>
          <w:rFonts w:cs="Arial"/>
          <w:sz w:val="22"/>
          <w:szCs w:val="22"/>
        </w:rPr>
        <w:t xml:space="preserve"> </w:t>
      </w:r>
      <w:r w:rsidRPr="00DE30F3">
        <w:rPr>
          <w:rFonts w:cs="Arial"/>
          <w:sz w:val="22"/>
          <w:szCs w:val="22"/>
        </w:rPr>
        <w:t xml:space="preserve">your </w:t>
      </w:r>
      <w:r w:rsidR="00133F2E">
        <w:rPr>
          <w:rFonts w:cs="Arial"/>
          <w:sz w:val="22"/>
          <w:szCs w:val="22"/>
        </w:rPr>
        <w:t xml:space="preserve">visits, active conditions, </w:t>
      </w:r>
      <w:r w:rsidRPr="00DE30F3">
        <w:rPr>
          <w:rFonts w:cs="Arial"/>
          <w:sz w:val="22"/>
          <w:szCs w:val="22"/>
        </w:rPr>
        <w:t xml:space="preserve">allergies, </w:t>
      </w:r>
      <w:r w:rsidR="00133F2E">
        <w:rPr>
          <w:rFonts w:cs="Arial"/>
          <w:sz w:val="22"/>
          <w:szCs w:val="22"/>
        </w:rPr>
        <w:t xml:space="preserve">pharmacy </w:t>
      </w:r>
      <w:r w:rsidRPr="00DE30F3">
        <w:rPr>
          <w:rFonts w:cs="Arial"/>
          <w:sz w:val="22"/>
          <w:szCs w:val="22"/>
        </w:rPr>
        <w:t>prescription</w:t>
      </w:r>
      <w:r w:rsidR="00133F2E">
        <w:rPr>
          <w:rFonts w:cs="Arial"/>
          <w:sz w:val="22"/>
          <w:szCs w:val="22"/>
        </w:rPr>
        <w:t xml:space="preserve"> history</w:t>
      </w:r>
      <w:r w:rsidRPr="00DE30F3">
        <w:rPr>
          <w:rFonts w:cs="Arial"/>
          <w:sz w:val="22"/>
          <w:szCs w:val="22"/>
        </w:rPr>
        <w:t xml:space="preserve">, diagnoses, </w:t>
      </w:r>
      <w:r w:rsidR="00A7257D">
        <w:rPr>
          <w:rFonts w:cs="Arial"/>
          <w:sz w:val="22"/>
          <w:szCs w:val="22"/>
        </w:rPr>
        <w:t>or</w:t>
      </w:r>
      <w:r w:rsidRPr="00DE30F3">
        <w:rPr>
          <w:rFonts w:cs="Arial"/>
          <w:sz w:val="22"/>
          <w:szCs w:val="22"/>
        </w:rPr>
        <w:t xml:space="preserve"> lab and test results, will be made available to all of </w:t>
      </w:r>
      <w:r w:rsidRPr="003D350B">
        <w:rPr>
          <w:rFonts w:cs="Arial"/>
          <w:sz w:val="22"/>
          <w:szCs w:val="22"/>
        </w:rPr>
        <w:t>your</w:t>
      </w:r>
      <w:r w:rsidRPr="00DE30F3">
        <w:rPr>
          <w:rFonts w:cs="Arial"/>
          <w:sz w:val="22"/>
          <w:szCs w:val="22"/>
        </w:rPr>
        <w:t xml:space="preserve"> healthcare providers using HealthInfoNet. </w:t>
      </w:r>
    </w:p>
    <w:p w14:paraId="6C3BE2C3" w14:textId="7F6A8D6B" w:rsidR="00A7257D" w:rsidRDefault="00E104A7" w:rsidP="00A7257D">
      <w:pPr>
        <w:pStyle w:val="ListParagraph"/>
        <w:numPr>
          <w:ilvl w:val="0"/>
          <w:numId w:val="5"/>
        </w:numPr>
        <w:spacing w:after="120"/>
        <w:contextualSpacing w:val="0"/>
        <w:rPr>
          <w:rFonts w:cs="Arial"/>
          <w:sz w:val="22"/>
          <w:szCs w:val="22"/>
        </w:rPr>
      </w:pPr>
      <w:r w:rsidRPr="00E104A7">
        <w:rPr>
          <w:rFonts w:cs="Arial"/>
          <w:sz w:val="22"/>
          <w:szCs w:val="22"/>
        </w:rPr>
        <w:t xml:space="preserve">You do not </w:t>
      </w:r>
      <w:r>
        <w:rPr>
          <w:rFonts w:cs="Arial"/>
          <w:sz w:val="22"/>
          <w:szCs w:val="22"/>
        </w:rPr>
        <w:t>need to make any decisions</w:t>
      </w:r>
      <w:r w:rsidRPr="00E104A7">
        <w:rPr>
          <w:rFonts w:cs="Arial"/>
          <w:sz w:val="22"/>
          <w:szCs w:val="22"/>
        </w:rPr>
        <w:t xml:space="preserve"> at this time. You can take this paperwork home and think about it, or we can talk more about it if you’d like</w:t>
      </w:r>
      <w:r w:rsidR="003D350B">
        <w:rPr>
          <w:rFonts w:cs="Arial"/>
          <w:sz w:val="22"/>
          <w:szCs w:val="22"/>
        </w:rPr>
        <w:t xml:space="preserve">. For more information, </w:t>
      </w:r>
      <w:r w:rsidRPr="00E104A7">
        <w:rPr>
          <w:rFonts w:cs="Arial"/>
          <w:sz w:val="22"/>
          <w:szCs w:val="22"/>
        </w:rPr>
        <w:t xml:space="preserve">see </w:t>
      </w:r>
      <w:r>
        <w:rPr>
          <w:rFonts w:cs="Arial"/>
          <w:sz w:val="22"/>
          <w:szCs w:val="22"/>
        </w:rPr>
        <w:t xml:space="preserve">the “Your Choices” </w:t>
      </w:r>
      <w:r w:rsidR="00FA33A3">
        <w:rPr>
          <w:rFonts w:cs="Arial"/>
          <w:sz w:val="22"/>
          <w:szCs w:val="22"/>
        </w:rPr>
        <w:t>chart below</w:t>
      </w:r>
      <w:r w:rsidR="003D350B">
        <w:rPr>
          <w:rFonts w:cs="Arial"/>
          <w:sz w:val="22"/>
          <w:szCs w:val="22"/>
        </w:rPr>
        <w:t>.</w:t>
      </w:r>
    </w:p>
    <w:p w14:paraId="706B138E" w14:textId="522B8FE3" w:rsidR="00FA33A3" w:rsidRPr="00A7257D" w:rsidRDefault="00A7257D" w:rsidP="00A7257D">
      <w:pPr>
        <w:pStyle w:val="ListParagraph"/>
        <w:spacing w:after="120"/>
        <w:contextualSpacing w:val="0"/>
        <w:rPr>
          <w:rFonts w:cs="Arial"/>
          <w:sz w:val="22"/>
          <w:szCs w:val="22"/>
        </w:rPr>
      </w:pPr>
      <w:r w:rsidRPr="00A7257D">
        <w:rPr>
          <w:noProof/>
        </w:rPr>
        <w:drawing>
          <wp:anchor distT="0" distB="0" distL="114300" distR="114300" simplePos="0" relativeHeight="251664896" behindDoc="0" locked="0" layoutInCell="1" allowOverlap="1" wp14:anchorId="6E363185" wp14:editId="49C39438">
            <wp:simplePos x="0" y="0"/>
            <wp:positionH relativeFrom="column">
              <wp:posOffset>0</wp:posOffset>
            </wp:positionH>
            <wp:positionV relativeFrom="paragraph">
              <wp:posOffset>247015</wp:posOffset>
            </wp:positionV>
            <wp:extent cx="5486400" cy="5702300"/>
            <wp:effectExtent l="19050" t="19050" r="19050" b="12700"/>
            <wp:wrapTight wrapText="bothSides">
              <wp:wrapPolygon edited="0">
                <wp:start x="-75" y="-72"/>
                <wp:lineTo x="-75" y="21576"/>
                <wp:lineTo x="21600" y="21576"/>
                <wp:lineTo x="21600" y="-72"/>
                <wp:lineTo x="-75" y="-7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7023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2C9BCBDE" w14:textId="2B2EB8FC" w:rsidR="004479D9" w:rsidRPr="000708E4" w:rsidRDefault="004479D9" w:rsidP="00DE30F3">
      <w:pPr>
        <w:spacing w:after="120"/>
        <w:rPr>
          <w:rFonts w:ascii="Calibri" w:hAnsi="Calibri"/>
          <w:color w:val="FF0000"/>
          <w:sz w:val="22"/>
          <w:szCs w:val="22"/>
        </w:rPr>
      </w:pPr>
    </w:p>
    <w:sectPr w:rsidR="004479D9" w:rsidRPr="000708E4" w:rsidSect="004479D9">
      <w:footerReference w:type="default" r:id="rId14"/>
      <w:pgSz w:w="12240" w:h="15840"/>
      <w:pgMar w:top="1440" w:right="216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3C10A" w14:textId="77777777" w:rsidR="00340D08" w:rsidRDefault="00340D08" w:rsidP="006F2993">
      <w:r>
        <w:separator/>
      </w:r>
    </w:p>
  </w:endnote>
  <w:endnote w:type="continuationSeparator" w:id="0">
    <w:p w14:paraId="1EBCA3F1" w14:textId="77777777" w:rsidR="00340D08" w:rsidRDefault="00340D08" w:rsidP="006F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HelveticaNeue-Bold">
    <w:charset w:val="00"/>
    <w:family w:val="auto"/>
    <w:pitch w:val="variable"/>
    <w:sig w:usb0="E50002FF" w:usb1="500079DB" w:usb2="00001010" w:usb3="00000000" w:csb0="00000001" w:csb1="00000000"/>
  </w:font>
  <w:font w:name="HelveticaNeue"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967ED" w14:textId="3C621427" w:rsidR="006F2993" w:rsidRDefault="006910F5">
    <w:pPr>
      <w:pStyle w:val="Footer"/>
    </w:pPr>
    <w:r w:rsidRPr="006910F5">
      <w:rPr>
        <w:rFonts w:ascii="Cambria" w:eastAsia="MS Mincho" w:hAnsi="Cambria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ABEB12" wp14:editId="7365CF47">
              <wp:simplePos x="0" y="0"/>
              <wp:positionH relativeFrom="margin">
                <wp:posOffset>0</wp:posOffset>
              </wp:positionH>
              <wp:positionV relativeFrom="paragraph">
                <wp:posOffset>60325</wp:posOffset>
              </wp:positionV>
              <wp:extent cx="6603970" cy="307975"/>
              <wp:effectExtent l="0" t="0" r="0" b="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3970" cy="307975"/>
                        <a:chOff x="0" y="0"/>
                        <a:chExt cx="6603970" cy="307975"/>
                      </a:xfrm>
                    </wpg:grpSpPr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97510" y="0"/>
                          <a:ext cx="640646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98E97" w14:textId="77777777" w:rsidR="001E2A1C" w:rsidRPr="0079006F" w:rsidRDefault="001E2A1C" w:rsidP="001E2A1C">
                            <w:pPr>
                              <w:pStyle w:val="NormalWeb"/>
                              <w:spacing w:after="160" w:line="256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eastAsia="Calibri" w:hAnsiTheme="majorHAnsi" w:cstheme="majorHAns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©</w:t>
                            </w:r>
                            <w:r>
                              <w:rPr>
                                <w:rFonts w:asciiTheme="majorHAnsi" w:eastAsia="Calibri" w:hAnsi="Calibri Light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2022 </w:t>
                            </w:r>
                            <w:r w:rsidRPr="0079006F">
                              <w:rPr>
                                <w:rFonts w:asciiTheme="majorHAnsi" w:eastAsia="Calibri" w:hAnsi="Calibri Light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HealthInfoNet  •  </w:t>
                            </w:r>
                            <w:r>
                              <w:rPr>
                                <w:rFonts w:asciiTheme="majorHAnsi" w:eastAsia="Calibri" w:hAnsi="Calibri Light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All Rights Reserved  •  </w:t>
                            </w:r>
                            <w:r w:rsidRPr="0079006F">
                              <w:rPr>
                                <w:rFonts w:asciiTheme="majorHAnsi" w:eastAsia="Calibri" w:hAnsi="Calibri Light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(866) 592-4352  •  (207) 541-9258  •  </w:t>
                            </w:r>
                            <w:r w:rsidRPr="00D775A1">
                              <w:rPr>
                                <w:rFonts w:asciiTheme="majorHAnsi" w:eastAsia="Calibri" w:hAnsiTheme="majorHAnsi"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 w:color="0070C0"/>
                              </w:rPr>
                              <w:t>clienteducation@hinfonet.org</w:t>
                            </w:r>
                            <w:r w:rsidRPr="0079006F">
                              <w:rPr>
                                <w:rFonts w:asciiTheme="majorHAnsi" w:eastAsia="Calibri" w:hAnsi="Calibri Light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•  </w:t>
                            </w:r>
                            <w:r w:rsidRPr="00D775A1">
                              <w:rPr>
                                <w:rFonts w:asciiTheme="majorHAnsi" w:eastAsia="Calibri" w:hAnsiTheme="majorHAnsi"/>
                                <w:color w:val="000000" w:themeColor="text1"/>
                                <w:kern w:val="24"/>
                                <w:sz w:val="16"/>
                                <w:szCs w:val="16"/>
                                <w:u w:val="single" w:color="0070C0"/>
                              </w:rPr>
                              <w:t>www.hinfonet.org</w:t>
                            </w:r>
                          </w:p>
                          <w:p w14:paraId="71FE1B16" w14:textId="0F067455" w:rsidR="006910F5" w:rsidRPr="0079006F" w:rsidRDefault="006910F5" w:rsidP="006910F5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7316"/>
                          <a:ext cx="229870" cy="2266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9ABEB12" id="Group 5" o:spid="_x0000_s1026" style="position:absolute;margin-left:0;margin-top:4.75pt;width:520pt;height:24.25pt;z-index:251659264;mso-position-horizontal-relative:margin" coordsize="66039,30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1975;width:64064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05A98E97" w14:textId="77777777" w:rsidR="001E2A1C" w:rsidRPr="0079006F" w:rsidRDefault="001E2A1C" w:rsidP="001E2A1C">
                      <w:pPr>
                        <w:pStyle w:val="NormalWeb"/>
                        <w:spacing w:after="160" w:line="256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eastAsia="Calibri" w:hAnsiTheme="majorHAnsi" w:cstheme="majorHAnsi"/>
                          <w:color w:val="000000" w:themeColor="text1"/>
                          <w:kern w:val="24"/>
                          <w:sz w:val="16"/>
                          <w:szCs w:val="16"/>
                        </w:rPr>
                        <w:t>©</w:t>
                      </w:r>
                      <w:r>
                        <w:rPr>
                          <w:rFonts w:asciiTheme="majorHAnsi" w:eastAsia="Calibri" w:hAnsi="Calibri Light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2022 </w:t>
                      </w:r>
                      <w:r w:rsidRPr="0079006F">
                        <w:rPr>
                          <w:rFonts w:asciiTheme="majorHAnsi" w:eastAsia="Calibri" w:hAnsi="Calibri Light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HealthInfoNet  •  </w:t>
                      </w:r>
                      <w:r>
                        <w:rPr>
                          <w:rFonts w:asciiTheme="majorHAnsi" w:eastAsia="Calibri" w:hAnsi="Calibri Light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All Rights Reserved  •  </w:t>
                      </w:r>
                      <w:r w:rsidRPr="0079006F">
                        <w:rPr>
                          <w:rFonts w:asciiTheme="majorHAnsi" w:eastAsia="Calibri" w:hAnsi="Calibri Light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(866) 592-4352  •  (207) 541-9258  •  </w:t>
                      </w:r>
                      <w:r w:rsidRPr="00D775A1">
                        <w:rPr>
                          <w:rFonts w:asciiTheme="majorHAnsi" w:eastAsia="Calibri" w:hAnsiTheme="majorHAnsi"/>
                          <w:color w:val="000000" w:themeColor="text1"/>
                          <w:kern w:val="24"/>
                          <w:sz w:val="16"/>
                          <w:szCs w:val="16"/>
                          <w:u w:val="single" w:color="0070C0"/>
                        </w:rPr>
                        <w:t>clienteducation@hinfonet.org</w:t>
                      </w:r>
                      <w:r w:rsidRPr="0079006F">
                        <w:rPr>
                          <w:rFonts w:asciiTheme="majorHAnsi" w:eastAsia="Calibri" w:hAnsi="Calibri Light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•  </w:t>
                      </w:r>
                      <w:r w:rsidRPr="00D775A1">
                        <w:rPr>
                          <w:rFonts w:asciiTheme="majorHAnsi" w:eastAsia="Calibri" w:hAnsiTheme="majorHAnsi"/>
                          <w:color w:val="000000" w:themeColor="text1"/>
                          <w:kern w:val="24"/>
                          <w:sz w:val="16"/>
                          <w:szCs w:val="16"/>
                          <w:u w:val="single" w:color="0070C0"/>
                        </w:rPr>
                        <w:t>www.hinfonet.org</w:t>
                      </w:r>
                    </w:p>
                    <w:p w14:paraId="71FE1B16" w14:textId="0F067455" w:rsidR="006910F5" w:rsidRPr="0079006F" w:rsidRDefault="006910F5" w:rsidP="006910F5">
                      <w:pPr>
                        <w:pStyle w:val="NormalWeb"/>
                        <w:spacing w:before="0" w:beforeAutospacing="0" w:after="160" w:afterAutospacing="0" w:line="256" w:lineRule="auto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8" type="#_x0000_t75" style="position:absolute;top:73;width:2298;height:2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">
                <v:imagedata r:id="rId2" o:title="" chromakey="white"/>
                <v:path arrowok="t"/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0174E" w14:textId="77777777" w:rsidR="00340D08" w:rsidRDefault="00340D08" w:rsidP="006F2993">
      <w:r>
        <w:separator/>
      </w:r>
    </w:p>
  </w:footnote>
  <w:footnote w:type="continuationSeparator" w:id="0">
    <w:p w14:paraId="1CCB11C7" w14:textId="77777777" w:rsidR="00340D08" w:rsidRDefault="00340D08" w:rsidP="006F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9F4A9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A444A3C"/>
    <w:multiLevelType w:val="hybridMultilevel"/>
    <w:tmpl w:val="4566E798"/>
    <w:lvl w:ilvl="0" w:tplc="383A9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3A9A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E457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EA7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227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988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862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AC8E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B20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945188B"/>
    <w:multiLevelType w:val="hybridMultilevel"/>
    <w:tmpl w:val="96B65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A5633"/>
    <w:multiLevelType w:val="hybridMultilevel"/>
    <w:tmpl w:val="30D4B760"/>
    <w:lvl w:ilvl="0" w:tplc="8B9C7D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C98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261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121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D69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8AD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EA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700C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FEF7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F179AA"/>
    <w:multiLevelType w:val="hybridMultilevel"/>
    <w:tmpl w:val="67F0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2084B"/>
    <w:multiLevelType w:val="hybridMultilevel"/>
    <w:tmpl w:val="F370C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C11CE"/>
    <w:multiLevelType w:val="hybridMultilevel"/>
    <w:tmpl w:val="8490F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C673F"/>
    <w:multiLevelType w:val="hybridMultilevel"/>
    <w:tmpl w:val="533A3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E3ADC"/>
    <w:multiLevelType w:val="hybridMultilevel"/>
    <w:tmpl w:val="598A8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855B2"/>
    <w:multiLevelType w:val="hybridMultilevel"/>
    <w:tmpl w:val="BB14A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US" w:vendorID="6" w:dllVersion="2" w:checkStyle="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3D"/>
    <w:rsid w:val="0001244A"/>
    <w:rsid w:val="00054B20"/>
    <w:rsid w:val="000708E4"/>
    <w:rsid w:val="000A305B"/>
    <w:rsid w:val="00107E35"/>
    <w:rsid w:val="00133F2E"/>
    <w:rsid w:val="0014793F"/>
    <w:rsid w:val="001706A5"/>
    <w:rsid w:val="00187743"/>
    <w:rsid w:val="00193547"/>
    <w:rsid w:val="001E0B56"/>
    <w:rsid w:val="001E2A1C"/>
    <w:rsid w:val="002120B2"/>
    <w:rsid w:val="00282B02"/>
    <w:rsid w:val="002B10AC"/>
    <w:rsid w:val="002B2D8E"/>
    <w:rsid w:val="002E19C6"/>
    <w:rsid w:val="00340D08"/>
    <w:rsid w:val="00353C3D"/>
    <w:rsid w:val="003D350B"/>
    <w:rsid w:val="003D6A4C"/>
    <w:rsid w:val="003D7004"/>
    <w:rsid w:val="00411B85"/>
    <w:rsid w:val="00433ED3"/>
    <w:rsid w:val="004363AA"/>
    <w:rsid w:val="004479D9"/>
    <w:rsid w:val="00477535"/>
    <w:rsid w:val="00487A32"/>
    <w:rsid w:val="005160C6"/>
    <w:rsid w:val="00552F30"/>
    <w:rsid w:val="005B4BF7"/>
    <w:rsid w:val="005D3683"/>
    <w:rsid w:val="005E7497"/>
    <w:rsid w:val="00602F03"/>
    <w:rsid w:val="006113F2"/>
    <w:rsid w:val="00640E24"/>
    <w:rsid w:val="006435F1"/>
    <w:rsid w:val="006910F5"/>
    <w:rsid w:val="006D7812"/>
    <w:rsid w:val="006E129D"/>
    <w:rsid w:val="006F2993"/>
    <w:rsid w:val="00713922"/>
    <w:rsid w:val="0076250C"/>
    <w:rsid w:val="00813E36"/>
    <w:rsid w:val="008361F9"/>
    <w:rsid w:val="0084690F"/>
    <w:rsid w:val="008C1F1B"/>
    <w:rsid w:val="00920DC9"/>
    <w:rsid w:val="00967E09"/>
    <w:rsid w:val="00973673"/>
    <w:rsid w:val="00983083"/>
    <w:rsid w:val="009A1D1D"/>
    <w:rsid w:val="009C7793"/>
    <w:rsid w:val="00A7257D"/>
    <w:rsid w:val="00AD6648"/>
    <w:rsid w:val="00B2383D"/>
    <w:rsid w:val="00B717E8"/>
    <w:rsid w:val="00B72422"/>
    <w:rsid w:val="00BA6B8F"/>
    <w:rsid w:val="00C26546"/>
    <w:rsid w:val="00C80D1E"/>
    <w:rsid w:val="00CB52B7"/>
    <w:rsid w:val="00CB7592"/>
    <w:rsid w:val="00CF6ADF"/>
    <w:rsid w:val="00D727F5"/>
    <w:rsid w:val="00DE30F3"/>
    <w:rsid w:val="00E104A7"/>
    <w:rsid w:val="00E20D01"/>
    <w:rsid w:val="00E44C3D"/>
    <w:rsid w:val="00E76444"/>
    <w:rsid w:val="00F20CA5"/>
    <w:rsid w:val="00FA33A3"/>
    <w:rsid w:val="00FC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|"/>
  <w14:docId w14:val="7A747462"/>
  <w14:defaultImageDpi w14:val="300"/>
  <w15:chartTrackingRefBased/>
  <w15:docId w15:val="{48EEE46D-3329-46E1-A2AD-CDFF43CE7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B2383D"/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64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21C5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CE7AD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textbold">
    <w:name w:val="body text bold"/>
    <w:uiPriority w:val="99"/>
    <w:rsid w:val="00CE7AD0"/>
    <w:rPr>
      <w:rFonts w:ascii="HelveticaNeue-Bold" w:hAnsi="HelveticaNeue-Bold" w:cs="HelveticaNeue-Bold"/>
      <w:b/>
      <w:bCs/>
      <w:sz w:val="24"/>
      <w:szCs w:val="24"/>
    </w:rPr>
  </w:style>
  <w:style w:type="character" w:customStyle="1" w:styleId="BodyText1">
    <w:name w:val="Body Text1"/>
    <w:uiPriority w:val="99"/>
    <w:rsid w:val="00CE7AD0"/>
    <w:rPr>
      <w:rFonts w:ascii="HelveticaNeue" w:hAnsi="HelveticaNeue" w:cs="HelveticaNeue"/>
      <w:sz w:val="24"/>
      <w:szCs w:val="24"/>
    </w:rPr>
  </w:style>
  <w:style w:type="character" w:styleId="Hyperlink">
    <w:name w:val="Hyperlink"/>
    <w:uiPriority w:val="99"/>
    <w:unhideWhenUsed/>
    <w:rsid w:val="00640E24"/>
    <w:rPr>
      <w:color w:val="0563C1"/>
      <w:u w:val="single"/>
    </w:rPr>
  </w:style>
  <w:style w:type="paragraph" w:styleId="Revision">
    <w:name w:val="Revision"/>
    <w:hidden/>
    <w:uiPriority w:val="99"/>
    <w:semiHidden/>
    <w:rsid w:val="00CB52B7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2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993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F2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993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F2993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20CA5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3D6A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A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A4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A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A4C"/>
    <w:rPr>
      <w:rFonts w:ascii="Times New Roman" w:hAnsi="Times New Roman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764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6607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802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01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9021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2977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436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045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341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711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679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92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infonet.org/for-patient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a2bb72c5-aff8-4b79-a80e-20d606f6e5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2C2B21EB7673439C6FCBF1AFCE72D6" ma:contentTypeVersion="15" ma:contentTypeDescription="Create a new document." ma:contentTypeScope="" ma:versionID="d06631bd9ccb50fbd620c940b566cec4">
  <xsd:schema xmlns:xsd="http://www.w3.org/2001/XMLSchema" xmlns:xs="http://www.w3.org/2001/XMLSchema" xmlns:p="http://schemas.microsoft.com/office/2006/metadata/properties" xmlns:ns2="a2bb72c5-aff8-4b79-a80e-20d606f6e55c" xmlns:ns3="52dd4334-9886-42d0-be56-5ea9aeb44e63" targetNamespace="http://schemas.microsoft.com/office/2006/metadata/properties" ma:root="true" ma:fieldsID="18e191a832e3225f50329278001394dc" ns2:_="" ns3:_="">
    <xsd:import namespace="a2bb72c5-aff8-4b79-a80e-20d606f6e55c"/>
    <xsd:import namespace="52dd4334-9886-42d0-be56-5ea9aeb44e6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b72c5-aff8-4b79-a80e-20d606f6e55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Owner" ma:format="Dropdown" ma:internalName="Owner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dd4334-9886-42d0-be56-5ea9aeb44e6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450E9-4014-4315-8B53-E48BD8900297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a2bb72c5-aff8-4b79-a80e-20d606f6e55c"/>
    <ds:schemaRef ds:uri="http://schemas.openxmlformats.org/package/2006/metadata/core-properties"/>
    <ds:schemaRef ds:uri="52dd4334-9886-42d0-be56-5ea9aeb44e6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577619-13ED-4E3A-B80D-9C8F87FB2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103B6C-96FA-49BC-A52E-FC33800C9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bb72c5-aff8-4b79-a80e-20d606f6e55c"/>
    <ds:schemaRef ds:uri="52dd4334-9886-42d0-be56-5ea9aeb44e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18FB97-4DE8-496C-972B-828A6E44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408</Words>
  <Characters>2700</Characters>
  <Application>Microsoft Office Word</Application>
  <DocSecurity>0</DocSecurity>
  <Lines>33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HealthInfoNet - Registration Staff Script</vt:lpstr>
    </vt:vector>
  </TitlesOfParts>
  <Company/>
  <LinksUpToDate>false</LinksUpToDate>
  <CharactersWithSpaces>3102</CharactersWithSpaces>
  <SharedDoc>false</SharedDoc>
  <HLinks>
    <vt:vector size="12" baseType="variant">
      <vt:variant>
        <vt:i4>5505101</vt:i4>
      </vt:variant>
      <vt:variant>
        <vt:i4>0</vt:i4>
      </vt:variant>
      <vt:variant>
        <vt:i4>0</vt:i4>
      </vt:variant>
      <vt:variant>
        <vt:i4>5</vt:i4>
      </vt:variant>
      <vt:variant>
        <vt:lpwstr>http://www.hinfonet.org/</vt:lpwstr>
      </vt:variant>
      <vt:variant>
        <vt:lpwstr/>
      </vt:variant>
      <vt:variant>
        <vt:i4>3473501</vt:i4>
      </vt:variant>
      <vt:variant>
        <vt:i4>2048</vt:i4>
      </vt:variant>
      <vt:variant>
        <vt:i4>1025</vt:i4>
      </vt:variant>
      <vt:variant>
        <vt:i4>65537</vt:i4>
      </vt:variant>
      <vt:variant>
        <vt:lpwstr>2019%20Forms/HIN_Logo_blac</vt:lpwstr>
      </vt:variant>
      <vt:variant>
        <vt:lpwstr/>
      </vt:variant>
    </vt:vector>
  </HLinks>
  <HyperlinksChanged>true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HealthInfoNet - Registration Staff Script</dc:title>
  <dc:subject/>
  <dc:creator>HealthInfoNet</dc:creator>
  <cp:keywords/>
  <dc:description/>
  <cp:lastModifiedBy>Chad MacLeod</cp:lastModifiedBy>
  <cp:revision>34</cp:revision>
  <cp:lastPrinted>2010-11-03T20:58:00Z</cp:lastPrinted>
  <dcterms:created xsi:type="dcterms:W3CDTF">2020-03-23T19:50:00Z</dcterms:created>
  <dcterms:modified xsi:type="dcterms:W3CDTF">2022-01-24T16:53:00Z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0x0101007E2C2B21EB7673439C6FCBF1AFCE72D6</vt:lpwstr>
  </property>
</Properties>
</file>